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  <w:jc w:val="right"/>
        <w:rPr>
          <w:b/>
          <w:bCs/>
          <w:color w:val="3B5280"/>
          <w:sz w:val="52"/>
          <w:szCs w:val="52"/>
        </w:rPr>
      </w:pPr>
      <w:r>
        <w:rPr>
          <w:rFonts w:ascii="Arial" w:cs="Arial" w:eastAsia="Arial" w:hAnsi="Arial"/>
          <w:b/>
          <w:bCs/>
          <w:color w:val="3B5280"/>
          <w:sz w:val="52"/>
          <w:szCs w:val="52"/>
        </w:rPr>
        <w:t xml:space="preserve">PREVENTIVO</w:t>
      </w:r>
    </w:p>
    <w:p>
      <w:pPr>
        <w:spacing w:after="240"/>
        <w:jc w:val="right"/>
        <w:rPr>
          <w:b/>
          <w:bCs/>
          <w:sz w:val="20"/>
          <w:szCs w:val="20"/>
        </w:rPr>
      </w:pPr>
      <w:r>
        <w:rPr>
          <w:rFonts w:ascii="Arial" w:cs="Arial" w:eastAsia="Arial" w:hAnsi="Arial"/>
          <w:b/>
          <w:bCs/>
          <w:color w:val="212529"/>
          <w:sz w:val="20"/>
          <w:szCs w:val="20"/>
        </w:rPr>
        <w:t xml:space="preserve">Da (impresa): Nome · Indirizzo · P.IVA · Telefono · Email</w:t>
      </w:r>
    </w:p>
    <w:p>
      <w:pPr>
        <w:spacing w:after="150"/>
        <w:rPr>
          <w:color w:val="788291"/>
          <w:sz w:val="19"/>
          <w:szCs w:val="19"/>
        </w:rPr>
      </w:pPr>
      <w:r>
        <w:rPr>
          <w:rFonts w:ascii="Arial" w:cs="Arial" w:eastAsia="Arial" w:hAnsi="Arial"/>
          <w:color w:val="788291"/>
          <w:sz w:val="19"/>
          <w:szCs w:val="19"/>
        </w:rPr>
        <w:t xml:space="preserve">Lavori idraulici</w:t>
      </w:r>
    </w:p>
    <w:p>
      <w:pPr>
        <w:pBdr>
          <w:bottom w:val="single" w:color="D2D7E1" w:sz="4"/>
        </w:pBdr>
        <w:spacing w:after="180"/>
      </w:pPr>
      <w:r>
        <w:rPr>
          <w:rFonts w:ascii="Arial" w:cs="Arial" w:eastAsia="Arial" w:hAnsi="Arial"/>
          <w:color w:val="212529"/>
          <w:sz w:val="20"/>
          <w:szCs w:val="20"/>
        </w:rPr>
        <w:t xml:space="preserve"/>
      </w:r>
    </w:p>
    <w:p>
      <w:pPr>
        <w:spacing w:after="100"/>
        <w:rPr>
          <w:color w:val="212529"/>
          <w:sz w:val="18"/>
          <w:szCs w:val="18"/>
        </w:rPr>
      </w:pPr>
      <w:r>
        <w:rPr>
          <w:rFonts w:ascii="Arial" w:cs="Arial" w:eastAsia="Arial" w:hAnsi="Arial"/>
          <w:color w:val="212529"/>
          <w:sz w:val="18"/>
          <w:szCs w:val="18"/>
        </w:rPr>
        <w:t xml:space="preserve">Cliente: Nome · Indirizzo · Codice fiscale / P.IVA</w:t>
      </w:r>
    </w:p>
    <w:p>
      <w:pPr>
        <w:spacing w:after="100"/>
        <w:rPr>
          <w:color w:val="212529"/>
          <w:sz w:val="18"/>
          <w:szCs w:val="18"/>
        </w:rPr>
      </w:pPr>
      <w:r>
        <w:rPr>
          <w:rFonts w:ascii="Arial" w:cs="Arial" w:eastAsia="Arial" w:hAnsi="Arial"/>
          <w:color w:val="212529"/>
          <w:sz w:val="18"/>
          <w:szCs w:val="18"/>
        </w:rPr>
        <w:t xml:space="preserve">Luogo dei lavori:</w:t>
      </w:r>
    </w:p>
    <w:p>
      <w:pPr>
        <w:spacing w:after="100"/>
        <w:rPr>
          <w:color w:val="3B5280"/>
          <w:sz w:val="18"/>
          <w:szCs w:val="18"/>
        </w:rPr>
      </w:pPr>
      <w:r>
        <w:rPr>
          <w:rFonts w:ascii="Arial" w:cs="Arial" w:eastAsia="Arial" w:hAnsi="Arial"/>
          <w:color w:val="3B5280"/>
          <w:sz w:val="18"/>
          <w:szCs w:val="18"/>
        </w:rPr>
        <w:t xml:space="preserve">Data: ____  ·  N. PREV-2026-001</w:t>
      </w:r>
    </w:p>
    <w:p>
      <w:pPr>
        <w:spacing w:after="100"/>
        <w:rPr>
          <w:color w:val="212529"/>
          <w:sz w:val="18"/>
          <w:szCs w:val="18"/>
        </w:rPr>
      </w:pPr>
      <w:r>
        <w:rPr>
          <w:rFonts w:ascii="Arial" w:cs="Arial" w:eastAsia="Arial" w:hAnsi="Arial"/>
          <w:color w:val="212529"/>
          <w:sz w:val="18"/>
          <w:szCs w:val="18"/>
        </w:rPr>
        <w:t xml:space="preserve">Validità dell'offerta: 30 giorni</w:t>
      </w:r>
    </w:p>
    <w:tbl>
      <w:tblPr>
        <w:tblW w:type="dxa" w:w="8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3950"/>
        <w:gridCol w:w="650"/>
        <w:gridCol w:w="650"/>
        <w:gridCol w:w="1300"/>
        <w:gridCol w:w="1300"/>
      </w:tblGrid>
      <w:tr>
        <w:trPr>
          <w:cantSplit/>
          <w:tblHeader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center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Pos.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left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Descrizione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center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Q.tà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center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U.M.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right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Prezzo unit. (€)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E9F0F5" w:val="clear"/>
            <w:tcMar>
              <w:top w:type="dxa" w:w="160"/>
              <w:left w:type="dxa" w:w="90"/>
              <w:bottom w:type="dxa" w:w="160"/>
              <w:right w:type="dxa" w:w="90"/>
            </w:tcMar>
          </w:tcPr>
          <w:p>
            <w:pPr>
              <w:spacing w:after="0"/>
              <w:jc w:val="right"/>
              <w:rPr>
                <w:b/>
                <w:bCs/>
                <w:color w:val="3B5280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3B5280"/>
                <w:sz w:val="19"/>
                <w:szCs w:val="19"/>
              </w:rPr>
              <w:t xml:space="preserve">Totale (€)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Sopralluogo e diagnosi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forfait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50.00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50.00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2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Sostituzione miscelatore lavabo (materiale incluso)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pz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120.00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120.00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3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Posa tubazioni multistrato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10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m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28.00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280.00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4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Installazione caldaia a condensazione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pz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1800.00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1800.00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5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Manodopera idraulico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8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ore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35.00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280.00</w:t>
            </w:r>
          </w:p>
        </w:tc>
      </w:tr>
      <w:tr>
        <w:trPr>
          <w:cantSplit/>
          <w:tblHeader w:val="off"/>
        </w:trPr>
        <w:tc>
          <w:tcPr>
            <w:tcW w:type="dxa" w:w="4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6</w:t>
            </w:r>
          </w:p>
        </w:tc>
        <w:tc>
          <w:tcPr>
            <w:tcW w:type="dxa" w:w="39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lef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Smaltimento materiale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center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forfait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40.00</w:t>
            </w:r>
          </w:p>
        </w:tc>
        <w:tc>
          <w:tcPr>
            <w:tcW w:type="dxa" w:w="1300"/>
            <w:tcBorders>
              <w:top w:val="none"/>
              <w:left w:val="none"/>
              <w:bottom w:val="single" w:color="E6E9F0" w:sz="4"/>
              <w:right w:val="none"/>
            </w:tcBorders>
            <w:shd w:fill="FFFFFF" w:val="clear"/>
            <w:tcMar>
              <w:top w:type="dxa" w:w="190"/>
              <w:left w:type="dxa" w:w="90"/>
              <w:bottom w:type="dxa" w:w="190"/>
              <w:right w:type="dxa" w:w="90"/>
            </w:tcMar>
          </w:tcPr>
          <w:p>
            <w:pPr>
              <w:spacing w:after="0"/>
              <w:jc w:val="right"/>
              <w:rPr>
                <w:b w:val="false"/>
                <w:bCs w:val="false"/>
                <w:color w:val="212529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212529"/>
                <w:sz w:val="19"/>
                <w:szCs w:val="19"/>
              </w:rPr>
              <w:t xml:space="preserve">40.00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212529"/>
          <w:sz w:val="20"/>
          <w:szCs w:val="20"/>
        </w:rPr>
        <w:t xml:space="preserve"/>
      </w:r>
    </w:p>
    <w:p>
      <w:pPr>
        <w:spacing w:after="65" w:before="30"/>
        <w:jc w:val="right"/>
        <w:rPr>
          <w:b w:val="false"/>
          <w:bCs w:val="false"/>
          <w:color w:val="788291"/>
          <w:sz w:val="18"/>
          <w:szCs w:val="18"/>
        </w:rPr>
      </w:pPr>
      <w:r>
        <w:rPr>
          <w:rFonts w:ascii="Arial" w:cs="Arial" w:eastAsia="Arial" w:hAnsi="Arial"/>
          <w:b w:val="false"/>
          <w:bCs w:val="false"/>
          <w:color w:val="788291"/>
          <w:sz w:val="18"/>
          <w:szCs w:val="18"/>
        </w:rPr>
        <w:t xml:space="preserve">Imponibile: 2.570,00 €</w:t>
      </w:r>
    </w:p>
    <w:p>
      <w:pPr>
        <w:spacing w:after="65" w:before="30"/>
        <w:jc w:val="right"/>
        <w:rPr>
          <w:b w:val="false"/>
          <w:bCs w:val="false"/>
          <w:color w:val="788291"/>
          <w:sz w:val="18"/>
          <w:szCs w:val="18"/>
        </w:rPr>
      </w:pPr>
      <w:r>
        <w:rPr>
          <w:rFonts w:ascii="Arial" w:cs="Arial" w:eastAsia="Arial" w:hAnsi="Arial"/>
          <w:b w:val="false"/>
          <w:bCs w:val="false"/>
          <w:color w:val="788291"/>
          <w:sz w:val="18"/>
          <w:szCs w:val="18"/>
        </w:rPr>
        <w:t xml:space="preserve">IVA 22%: 565,40 €</w:t>
      </w:r>
    </w:p>
    <w:p>
      <w:pPr>
        <w:pBdr>
          <w:top w:val="single" w:color="3B5280" w:sz="7"/>
        </w:pBdr>
        <w:spacing w:after="180" w:before="120"/>
        <w:jc w:val="right"/>
        <w:rPr>
          <w:b/>
          <w:bCs/>
          <w:color w:val="212529"/>
          <w:sz w:val="26"/>
          <w:szCs w:val="26"/>
        </w:rPr>
      </w:pPr>
      <w:r>
        <w:rPr>
          <w:rFonts w:ascii="Arial" w:cs="Arial" w:eastAsia="Arial" w:hAnsi="Arial"/>
          <w:b/>
          <w:bCs/>
          <w:color w:val="212529"/>
          <w:sz w:val="26"/>
          <w:szCs w:val="26"/>
        </w:rPr>
        <w:t xml:space="preserve">Totale: 3.135,40 €</w:t>
      </w:r>
    </w:p>
    <w:p>
      <w:pPr>
        <w:spacing w:after="95"/>
        <w:rPr>
          <w:i w:val="false"/>
          <w:iCs w:val="false"/>
          <w:color w:val="212529"/>
          <w:sz w:val="18"/>
          <w:szCs w:val="18"/>
        </w:rPr>
      </w:pPr>
      <w:r>
        <w:rPr>
          <w:rFonts w:ascii="Arial" w:cs="Arial" w:eastAsia="Arial" w:hAnsi="Arial"/>
          <w:i w:val="false"/>
          <w:iCs w:val="false"/>
          <w:color w:val="212529"/>
          <w:sz w:val="18"/>
          <w:szCs w:val="18"/>
        </w:rPr>
        <w:t xml:space="preserve">Tempi di esecuzione: da concordare.</w:t>
      </w:r>
    </w:p>
    <w:p>
      <w:pPr>
        <w:spacing w:after="95"/>
        <w:rPr>
          <w:i w:val="false"/>
          <w:iCs w:val="false"/>
          <w:color w:val="212529"/>
          <w:sz w:val="18"/>
          <w:szCs w:val="18"/>
        </w:rPr>
      </w:pPr>
      <w:r>
        <w:rPr>
          <w:rFonts w:ascii="Arial" w:cs="Arial" w:eastAsia="Arial" w:hAnsi="Arial"/>
          <w:i w:val="false"/>
          <w:iCs w:val="false"/>
          <w:color w:val="212529"/>
          <w:sz w:val="18"/>
          <w:szCs w:val="18"/>
        </w:rPr>
        <w:t xml:space="preserve">Pagamento: 30% acconto all'accettazione, saldo a fine lavori.</w:t>
      </w:r>
    </w:p>
    <w:p>
      <w:pPr>
        <w:spacing w:after="95"/>
        <w:rPr>
          <w:i w:val="false"/>
          <w:iCs w:val="false"/>
          <w:color w:val="212529"/>
          <w:sz w:val="18"/>
          <w:szCs w:val="18"/>
        </w:rPr>
      </w:pPr>
      <w:r>
        <w:rPr>
          <w:rFonts w:ascii="Arial" w:cs="Arial" w:eastAsia="Arial" w:hAnsi="Arial"/>
          <w:i w:val="false"/>
          <w:iCs w:val="false"/>
          <w:color w:val="212529"/>
          <w:sz w:val="18"/>
          <w:szCs w:val="18"/>
        </w:rPr>
        <w:t xml:space="preserve">Eventuali lavori extra saranno preventivati a parte.</w:t>
      </w:r>
    </w:p>
    <w:p>
      <w:pPr>
        <w:spacing w:after="95"/>
        <w:rPr>
          <w:i/>
          <w:iCs/>
          <w:color w:val="3B5280"/>
          <w:sz w:val="18"/>
          <w:szCs w:val="18"/>
        </w:rPr>
      </w:pPr>
      <w:r>
        <w:rPr>
          <w:rFonts w:ascii="Arial" w:cs="Arial" w:eastAsia="Arial" w:hAnsi="Arial"/>
          <w:i/>
          <w:iCs/>
          <w:color w:val="3B5280"/>
          <w:sz w:val="18"/>
          <w:szCs w:val="18"/>
        </w:rPr>
        <w:t xml:space="preserve">Regime forfettario: operazione senza IVA ai sensi dell'art. 1, commi 54-89, L. 190/2014 (in tal caso impostare IVA 0%).</w:t>
      </w:r>
    </w:p>
    <w:p>
      <w:pPr>
        <w:spacing w:after="95"/>
        <w:rPr>
          <w:i w:val="false"/>
          <w:iCs w:val="false"/>
          <w:color w:val="212529"/>
          <w:sz w:val="18"/>
          <w:szCs w:val="18"/>
        </w:rPr>
      </w:pPr>
      <w:r>
        <w:rPr>
          <w:rFonts w:ascii="Arial" w:cs="Arial" w:eastAsia="Arial" w:hAnsi="Arial"/>
          <w:i w:val="false"/>
          <w:iCs w:val="false"/>
          <w:color w:val="212529"/>
          <w:sz w:val="18"/>
          <w:szCs w:val="18"/>
        </w:rPr>
        <w:t xml:space="preserve">Per accettazione (firma e data del cliente): ____________________</w:t>
      </w:r>
    </w:p>
    <w:sectPr>
      <w:footerReference w:type="default" r:id="rId6"/>
      <w:pgSz w:w="11906" w:h="16838" w:orient="portrait"/>
      <w:pgMar w:top="850" w:right="1100" w:bottom="1100" w:left="11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2D7E1" w:sz="4"/>
      </w:pBdr>
      <w:spacing w:after="60" w:before="100"/>
      <w:rPr>
        <w:color w:val="788291"/>
        <w:sz w:val="14"/>
        <w:szCs w:val="14"/>
      </w:rPr>
    </w:pPr>
    <w:r>
      <w:rPr>
        <w:rFonts w:ascii="Arial" w:cs="Arial" w:eastAsia="Arial" w:hAnsi="Arial"/>
        <w:color w:val="788291"/>
        <w:sz w:val="14"/>
        <w:szCs w:val="14"/>
      </w:rPr>
      <w:t xml:space="preserve">[Impresa] · [IBAN] · [P.IVA] · [Email]</w:t>
    </w:r>
  </w:p>
  <w:p>
    <w:pPr>
      <w:spacing w:after="0"/>
      <w:jc w:val="right"/>
      <w:rPr>
        <w:color w:val="788291"/>
        <w:sz w:val="14"/>
        <w:szCs w:val="14"/>
      </w:rPr>
    </w:pPr>
    <w:r>
      <w:rPr>
        <w:rFonts w:ascii="Arial" w:cs="Arial" w:eastAsia="Arial" w:hAnsi="Arial"/>
        <w:color w:val="788291"/>
        <w:sz w:val="14"/>
        <w:szCs w:val="14"/>
      </w:rPr>
      <w:t xml:space="preserve">AequoTax · aequotax.com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529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PREVENTIVO</dc:title>
  <dc:creator>AequoTax</dc:creator>
  <cp:lastModifiedBy>Un-named</cp:lastModifiedBy>
  <cp:revision>1</cp:revision>
  <dcterms:created xsi:type="dcterms:W3CDTF">2026-11-07T17:23:09.676Z</dcterms:created>
  <dcterms:modified xsi:type="dcterms:W3CDTF">2026-11-07T17:23:09.676Z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